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3" w:type="dxa"/>
        <w:tblCellSpacing w:w="15" w:type="dxa"/>
        <w:shd w:val="clear" w:color="auto" w:fill="FFFFFF"/>
        <w:tblCellMar>
          <w:top w:w="15" w:type="dxa"/>
          <w:left w:w="15" w:type="dxa"/>
          <w:bottom w:w="15" w:type="dxa"/>
          <w:right w:w="15" w:type="dxa"/>
        </w:tblCellMar>
        <w:tblLook w:val="04A0"/>
      </w:tblPr>
      <w:tblGrid>
        <w:gridCol w:w="10080"/>
      </w:tblGrid>
      <w:tr w:rsidR="000A2C01" w:rsidRPr="000A2C01" w:rsidTr="000A2C01">
        <w:trPr>
          <w:tblCellSpacing w:w="15" w:type="dxa"/>
        </w:trPr>
        <w:tc>
          <w:tcPr>
            <w:tcW w:w="0" w:type="auto"/>
            <w:shd w:val="clear" w:color="auto" w:fill="FFFFFF"/>
            <w:vAlign w:val="center"/>
            <w:hideMark/>
          </w:tcPr>
          <w:tbl>
            <w:tblPr>
              <w:tblW w:w="9607" w:type="dxa"/>
              <w:tblCellSpacing w:w="15" w:type="dxa"/>
              <w:shd w:val="clear" w:color="auto" w:fill="FFFFFF"/>
              <w:tblCellMar>
                <w:top w:w="15" w:type="dxa"/>
                <w:left w:w="15" w:type="dxa"/>
                <w:bottom w:w="15" w:type="dxa"/>
                <w:right w:w="15" w:type="dxa"/>
              </w:tblCellMar>
              <w:tblLook w:val="04A0"/>
            </w:tblPr>
            <w:tblGrid>
              <w:gridCol w:w="7733"/>
              <w:gridCol w:w="1874"/>
            </w:tblGrid>
            <w:tr w:rsidR="000A2C01" w:rsidRPr="000A2C01" w:rsidTr="000A2C01">
              <w:trPr>
                <w:trHeight w:val="2007"/>
                <w:tblCellSpacing w:w="15" w:type="dxa"/>
              </w:trPr>
              <w:tc>
                <w:tcPr>
                  <w:tcW w:w="0" w:type="auto"/>
                  <w:shd w:val="clear" w:color="auto" w:fill="FFFFFF"/>
                  <w:vAlign w:val="center"/>
                  <w:hideMark/>
                </w:tcPr>
                <w:p w:rsidR="000A2C01" w:rsidRPr="000A2C01" w:rsidRDefault="000A2C01" w:rsidP="00B675F1">
                  <w:pPr>
                    <w:spacing w:before="100" w:beforeAutospacing="1" w:after="100" w:afterAutospacing="1" w:line="240" w:lineRule="auto"/>
                    <w:ind w:left="95"/>
                    <w:rPr>
                      <w:rFonts w:ascii="roboto" w:eastAsia="Times New Roman" w:hAnsi="roboto" w:cs="Times New Roman"/>
                      <w:sz w:val="24"/>
                      <w:szCs w:val="24"/>
                    </w:rPr>
                  </w:pPr>
                  <w:r w:rsidRPr="000A2C01">
                    <w:rPr>
                      <w:noProof/>
                    </w:rPr>
                    <w:drawing>
                      <wp:inline distT="0" distB="0" distL="0" distR="0">
                        <wp:extent cx="829327" cy="785004"/>
                        <wp:effectExtent l="19050" t="0" r="8873" b="0"/>
                        <wp:docPr id="3" name="Picture 1" descr="Circle Magnet - 3 Great 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Magnet - 3 Great Loves"/>
                                <pic:cNvPicPr>
                                  <a:picLocks noChangeAspect="1" noChangeArrowheads="1"/>
                                </pic:cNvPicPr>
                              </pic:nvPicPr>
                              <pic:blipFill>
                                <a:blip r:embed="rId7" cstate="print"/>
                                <a:srcRect/>
                                <a:stretch>
                                  <a:fillRect/>
                                </a:stretch>
                              </pic:blipFill>
                              <pic:spPr bwMode="auto">
                                <a:xfrm>
                                  <a:off x="0" y="0"/>
                                  <a:ext cx="834317" cy="789728"/>
                                </a:xfrm>
                                <a:prstGeom prst="rect">
                                  <a:avLst/>
                                </a:prstGeom>
                                <a:noFill/>
                                <a:ln w="9525">
                                  <a:noFill/>
                                  <a:miter lim="800000"/>
                                  <a:headEnd/>
                                  <a:tailEnd/>
                                </a:ln>
                              </pic:spPr>
                            </pic:pic>
                          </a:graphicData>
                        </a:graphic>
                      </wp:inline>
                    </w:drawing>
                  </w:r>
                  <w:r>
                    <w:rPr>
                      <w:rFonts w:ascii="roboto" w:eastAsia="Times New Roman" w:hAnsi="roboto" w:cs="Times New Roman"/>
                      <w:b/>
                      <w:bCs/>
                      <w:color w:val="000000"/>
                      <w:sz w:val="25"/>
                    </w:rPr>
                    <w:t xml:space="preserve">                             </w:t>
                  </w:r>
                  <w:r w:rsidR="00691F6E">
                    <w:rPr>
                      <w:rFonts w:ascii="roboto" w:eastAsia="Times New Roman" w:hAnsi="roboto" w:cs="Times New Roman"/>
                      <w:b/>
                      <w:bCs/>
                      <w:color w:val="000000"/>
                      <w:sz w:val="25"/>
                    </w:rPr>
                    <w:t xml:space="preserve">         </w:t>
                  </w:r>
                  <w:r w:rsidRPr="000A2C01">
                    <w:rPr>
                      <w:rFonts w:ascii="roboto" w:eastAsia="Times New Roman" w:hAnsi="roboto" w:cs="Times New Roman"/>
                      <w:b/>
                      <w:bCs/>
                      <w:color w:val="000000"/>
                      <w:sz w:val="40"/>
                      <w:szCs w:val="40"/>
                    </w:rPr>
                    <w:t>Anamnesis</w:t>
                  </w:r>
                  <w:r w:rsidRPr="000A2C01">
                    <w:rPr>
                      <w:rFonts w:ascii="roboto" w:eastAsia="Times New Roman" w:hAnsi="roboto" w:cs="Times New Roman"/>
                      <w:sz w:val="24"/>
                      <w:szCs w:val="24"/>
                    </w:rPr>
                    <w:br/>
                  </w:r>
                  <w:r>
                    <w:rPr>
                      <w:rFonts w:ascii="roboto" w:eastAsia="Times New Roman" w:hAnsi="roboto" w:cs="Times New Roman"/>
                      <w:b/>
                      <w:bCs/>
                      <w:sz w:val="24"/>
                      <w:szCs w:val="24"/>
                    </w:rPr>
                    <w:t xml:space="preserve"> by </w:t>
                  </w:r>
                  <w:r w:rsidRPr="000A2C01">
                    <w:rPr>
                      <w:rFonts w:ascii="roboto" w:eastAsia="Times New Roman" w:hAnsi="roboto" w:cs="Times New Roman"/>
                      <w:b/>
                      <w:bCs/>
                      <w:sz w:val="24"/>
                      <w:szCs w:val="24"/>
                    </w:rPr>
                    <w:t>Mary Luti</w:t>
                  </w:r>
                </w:p>
              </w:tc>
              <w:tc>
                <w:tcPr>
                  <w:tcW w:w="0" w:type="auto"/>
                  <w:shd w:val="clear" w:color="auto" w:fill="FFFFFF"/>
                  <w:vAlign w:val="center"/>
                  <w:hideMark/>
                </w:tcPr>
                <w:p w:rsidR="000A2C01" w:rsidRPr="000A2C01" w:rsidRDefault="000A2C01" w:rsidP="00B675F1">
                  <w:pPr>
                    <w:spacing w:before="100" w:beforeAutospacing="1" w:after="100" w:afterAutospacing="1" w:line="240" w:lineRule="auto"/>
                    <w:ind w:left="95"/>
                    <w:rPr>
                      <w:rFonts w:ascii="roboto" w:eastAsia="Times New Roman" w:hAnsi="roboto" w:cs="Times New Roman"/>
                      <w:sz w:val="24"/>
                      <w:szCs w:val="24"/>
                    </w:rPr>
                  </w:pPr>
                  <w:r w:rsidRPr="000A2C01">
                    <w:rPr>
                      <w:rFonts w:ascii="roboto" w:eastAsia="Times New Roman" w:hAnsi="roboto" w:cs="Times New Roman"/>
                      <w:color w:val="000000"/>
                      <w:sz w:val="18"/>
                      <w:szCs w:val="18"/>
                    </w:rPr>
                    <w:t>January 29, 2019</w:t>
                  </w:r>
                </w:p>
              </w:tc>
            </w:tr>
          </w:tbl>
          <w:p w:rsidR="000A2C01" w:rsidRPr="000A2C01" w:rsidRDefault="000A2C01" w:rsidP="00B675F1">
            <w:pPr>
              <w:spacing w:after="0" w:line="240" w:lineRule="auto"/>
              <w:rPr>
                <w:rFonts w:ascii="roboto" w:eastAsia="Times New Roman" w:hAnsi="roboto" w:cs="Times New Roman"/>
                <w:vanish/>
                <w:color w:val="555555"/>
                <w:sz w:val="20"/>
                <w:szCs w:val="20"/>
              </w:rPr>
            </w:pPr>
          </w:p>
          <w:tbl>
            <w:tblPr>
              <w:tblW w:w="9990" w:type="dxa"/>
              <w:tblCellSpacing w:w="15" w:type="dxa"/>
              <w:shd w:val="clear" w:color="auto" w:fill="FFFFFF"/>
              <w:tblCellMar>
                <w:top w:w="15" w:type="dxa"/>
                <w:left w:w="15" w:type="dxa"/>
                <w:bottom w:w="15" w:type="dxa"/>
                <w:right w:w="15" w:type="dxa"/>
              </w:tblCellMar>
              <w:tblLook w:val="04A0"/>
            </w:tblPr>
            <w:tblGrid>
              <w:gridCol w:w="9990"/>
            </w:tblGrid>
            <w:tr w:rsidR="000A2C01" w:rsidRPr="000A2C01" w:rsidTr="000A2C01">
              <w:trPr>
                <w:tblCellSpacing w:w="15" w:type="dxa"/>
              </w:trPr>
              <w:tc>
                <w:tcPr>
                  <w:tcW w:w="9930" w:type="dxa"/>
                  <w:shd w:val="clear" w:color="auto" w:fill="FFFFFF"/>
                  <w:vAlign w:val="center"/>
                  <w:hideMark/>
                </w:tcPr>
                <w:p w:rsidR="000A2C01" w:rsidRPr="000A2C01" w:rsidRDefault="000A2C01" w:rsidP="00B675F1">
                  <w:pPr>
                    <w:spacing w:before="100" w:beforeAutospacing="1" w:after="100" w:afterAutospacing="1" w:line="240" w:lineRule="auto"/>
                    <w:ind w:left="95"/>
                    <w:rPr>
                      <w:rFonts w:ascii="roboto" w:eastAsia="Times New Roman" w:hAnsi="roboto" w:cs="Times New Roman"/>
                      <w:sz w:val="24"/>
                      <w:szCs w:val="24"/>
                    </w:rPr>
                  </w:pPr>
                  <w:r w:rsidRPr="000A2C01">
                    <w:rPr>
                      <w:rFonts w:ascii="roboto" w:eastAsia="Times New Roman" w:hAnsi="roboto" w:cs="Times New Roman"/>
                      <w:i/>
                      <w:iCs/>
                      <w:sz w:val="24"/>
                      <w:szCs w:val="24"/>
                    </w:rPr>
                    <w:t>"He took bread, and after giving thanks, he broke it and gave it to them, saying, ‘This is my body, given for you. Do this in remembrance of me.' And he did the same with the cup after supper." </w:t>
                  </w:r>
                  <w:r w:rsidRPr="000A2C01">
                    <w:rPr>
                      <w:rFonts w:ascii="roboto" w:eastAsia="Times New Roman" w:hAnsi="roboto" w:cs="Times New Roman"/>
                      <w:sz w:val="24"/>
                      <w:szCs w:val="24"/>
                    </w:rPr>
                    <w:t>- Luke 22:19-20</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When Christians talk about Communion, we say it's a remembrance of Jesus, a memorial. Which is true, and scriptural, but also slightly misleading, as if what we're doing at the Table is reminiscing, like you would at a family wake or a school reunion.</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But in the gospel's original Greek, the word for remembrance is stronger, edgier—</w:t>
                  </w:r>
                  <w:r w:rsidRPr="000A2C01">
                    <w:rPr>
                      <w:rFonts w:ascii="roboto" w:eastAsia="Times New Roman" w:hAnsi="roboto" w:cs="Times New Roman"/>
                      <w:i/>
                      <w:iCs/>
                      <w:sz w:val="24"/>
                      <w:szCs w:val="24"/>
                    </w:rPr>
                    <w:t>anamnesis</w:t>
                  </w:r>
                  <w:r w:rsidRPr="000A2C01">
                    <w:rPr>
                      <w:rFonts w:ascii="roboto" w:eastAsia="Times New Roman" w:hAnsi="roboto" w:cs="Times New Roman"/>
                      <w:sz w:val="24"/>
                      <w:szCs w:val="24"/>
                    </w:rPr>
                    <w:t>—literally, "against amnesia." Remembering Jesus in Communion is like standing up to an adversary. It's not reminiscence, it's resistance. It's not merely remembering, it's refusing to forget.</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There are forces around us and within us that want us to forget what they've been up to for eons, wreaking havoc, taking up all the breathing room, wringing the life out of everything for ego, profit, and power.</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They're always at it, trying to fog over all traces of Jesus' revolution in the world and in our hearts. They hope we'll lose his trail. They hope we'll forget we ever knew him.</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When we forget, we're putty in their hands. When we forget, they can tell us anything they want, and we won't know they're lying. In the vacuum of forgetting, injustice has it easy, violence rules the day.</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Communion is our uprising. At the Table, repeatedly, deliberately, dangerously, we remember. We remember him. We remember each other. We remember everything. We refuse to forget.</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r>
                  <w:r w:rsidRPr="000A2C01">
                    <w:rPr>
                      <w:rFonts w:ascii="roboto" w:eastAsia="Times New Roman" w:hAnsi="roboto" w:cs="Times New Roman"/>
                      <w:b/>
                      <w:bCs/>
                      <w:sz w:val="24"/>
                      <w:szCs w:val="24"/>
                    </w:rPr>
                    <w:t>Prayer</w:t>
                  </w:r>
                  <w:r w:rsidRPr="000A2C01">
                    <w:rPr>
                      <w:rFonts w:ascii="roboto" w:eastAsia="Times New Roman" w:hAnsi="roboto" w:cs="Times New Roman"/>
                      <w:sz w:val="24"/>
                      <w:szCs w:val="24"/>
                    </w:rPr>
                    <w:br/>
                  </w:r>
                  <w:r w:rsidRPr="000A2C01">
                    <w:rPr>
                      <w:rFonts w:ascii="roboto" w:eastAsia="Times New Roman" w:hAnsi="roboto" w:cs="Times New Roman"/>
                      <w:sz w:val="24"/>
                      <w:szCs w:val="24"/>
                    </w:rPr>
                    <w:br/>
                    <w:t>Even if we do forget, dear Christ, by your mercy, it all comes back to us at the Table. Communion by Communion, evil retreats, love and justice grow. Thanks be to God.</w:t>
                  </w:r>
                </w:p>
              </w:tc>
            </w:tr>
          </w:tbl>
          <w:p w:rsidR="000A2C01" w:rsidRPr="000A2C01" w:rsidRDefault="000A2C01" w:rsidP="00B675F1">
            <w:pPr>
              <w:spacing w:after="0" w:line="240" w:lineRule="auto"/>
              <w:rPr>
                <w:rFonts w:ascii="roboto" w:eastAsia="Times New Roman" w:hAnsi="roboto" w:cs="Times New Roman"/>
                <w:color w:val="555555"/>
                <w:sz w:val="20"/>
                <w:szCs w:val="20"/>
              </w:rPr>
            </w:pPr>
          </w:p>
        </w:tc>
      </w:tr>
      <w:tr w:rsidR="000A2C01" w:rsidRPr="000A2C01" w:rsidTr="000A2C01">
        <w:trPr>
          <w:tblCellSpacing w:w="15" w:type="dxa"/>
        </w:trPr>
        <w:tc>
          <w:tcPr>
            <w:tcW w:w="0" w:type="auto"/>
            <w:shd w:val="clear" w:color="auto" w:fill="FFFFFF"/>
            <w:vAlign w:val="center"/>
            <w:hideMark/>
          </w:tcPr>
          <w:tbl>
            <w:tblPr>
              <w:tblW w:w="7999" w:type="dxa"/>
              <w:tblCellSpacing w:w="15" w:type="dxa"/>
              <w:tblCellMar>
                <w:top w:w="15" w:type="dxa"/>
                <w:left w:w="15" w:type="dxa"/>
                <w:bottom w:w="15" w:type="dxa"/>
                <w:right w:w="15" w:type="dxa"/>
              </w:tblCellMar>
              <w:tblLook w:val="04A0"/>
            </w:tblPr>
            <w:tblGrid>
              <w:gridCol w:w="8013"/>
            </w:tblGrid>
            <w:tr w:rsidR="000A2C01" w:rsidRPr="000A2C01">
              <w:trPr>
                <w:tblCellSpacing w:w="15" w:type="dxa"/>
              </w:trPr>
              <w:tc>
                <w:tcPr>
                  <w:tcW w:w="0" w:type="auto"/>
                  <w:vAlign w:val="center"/>
                  <w:hideMark/>
                </w:tcPr>
                <w:p w:rsidR="000A2C01" w:rsidRPr="000A2C01" w:rsidRDefault="007149E3" w:rsidP="00B675F1">
                  <w:pPr>
                    <w:spacing w:after="136" w:line="240" w:lineRule="auto"/>
                    <w:rPr>
                      <w:rFonts w:ascii="roboto" w:eastAsia="Times New Roman" w:hAnsi="roboto" w:cs="Times New Roman"/>
                      <w:sz w:val="24"/>
                      <w:szCs w:val="24"/>
                    </w:rPr>
                  </w:pPr>
                  <w:r w:rsidRPr="007149E3">
                    <w:rPr>
                      <w:rFonts w:ascii="roboto" w:eastAsia="Times New Roman" w:hAnsi="roboto" w:cs="Times New Roman"/>
                      <w:sz w:val="24"/>
                      <w:szCs w:val="24"/>
                    </w:rPr>
                    <w:pict>
                      <v:rect id="_x0000_i1025" style="width:0;height:1.5pt" o:hrstd="t" o:hr="t" fillcolor="#a0a0a0" stroked="f"/>
                    </w:pict>
                  </w:r>
                </w:p>
                <w:tbl>
                  <w:tblPr>
                    <w:tblW w:w="7923" w:type="dxa"/>
                    <w:tblCellSpacing w:w="15" w:type="dxa"/>
                    <w:tblCellMar>
                      <w:top w:w="15" w:type="dxa"/>
                      <w:left w:w="15" w:type="dxa"/>
                      <w:bottom w:w="15" w:type="dxa"/>
                      <w:right w:w="15" w:type="dxa"/>
                    </w:tblCellMar>
                    <w:tblLook w:val="04A0"/>
                  </w:tblPr>
                  <w:tblGrid>
                    <w:gridCol w:w="81"/>
                    <w:gridCol w:w="7842"/>
                  </w:tblGrid>
                  <w:tr w:rsidR="000A2C01" w:rsidRPr="000A2C01">
                    <w:trPr>
                      <w:tblCellSpacing w:w="15" w:type="dxa"/>
                    </w:trPr>
                    <w:tc>
                      <w:tcPr>
                        <w:tcW w:w="0" w:type="auto"/>
                        <w:vAlign w:val="center"/>
                        <w:hideMark/>
                      </w:tcPr>
                      <w:p w:rsidR="000A2C01" w:rsidRPr="000A2C01" w:rsidRDefault="000A2C01" w:rsidP="00B675F1">
                        <w:pPr>
                          <w:spacing w:after="0" w:line="240" w:lineRule="auto"/>
                          <w:rPr>
                            <w:rFonts w:ascii="roboto" w:eastAsia="Times New Roman" w:hAnsi="roboto" w:cs="Times New Roman"/>
                            <w:sz w:val="24"/>
                            <w:szCs w:val="24"/>
                          </w:rPr>
                        </w:pPr>
                      </w:p>
                    </w:tc>
                    <w:tc>
                      <w:tcPr>
                        <w:tcW w:w="0" w:type="auto"/>
                        <w:vAlign w:val="center"/>
                        <w:hideMark/>
                      </w:tcPr>
                      <w:p w:rsidR="000A2C01" w:rsidRPr="000A2C01" w:rsidRDefault="000A2C01" w:rsidP="00B675F1">
                        <w:pPr>
                          <w:spacing w:after="0" w:line="240" w:lineRule="auto"/>
                          <w:rPr>
                            <w:rFonts w:ascii="roboto" w:eastAsia="Times New Roman" w:hAnsi="roboto" w:cs="Times New Roman"/>
                            <w:sz w:val="24"/>
                            <w:szCs w:val="24"/>
                          </w:rPr>
                        </w:pPr>
                        <w:r w:rsidRPr="000A2C01">
                          <w:rPr>
                            <w:rFonts w:ascii="roboto" w:eastAsia="Times New Roman" w:hAnsi="roboto" w:cs="Times New Roman"/>
                            <w:sz w:val="24"/>
                            <w:szCs w:val="24"/>
                          </w:rPr>
                          <w:t>ABOUT THE AUTHOR</w:t>
                        </w:r>
                        <w:r w:rsidRPr="000A2C01">
                          <w:rPr>
                            <w:rFonts w:ascii="roboto" w:eastAsia="Times New Roman" w:hAnsi="roboto" w:cs="Times New Roman"/>
                            <w:sz w:val="24"/>
                            <w:szCs w:val="24"/>
                          </w:rPr>
                          <w:br/>
                          <w:t>Mary Luti is a long time seminary educator and pastor, author of </w:t>
                        </w:r>
                        <w:r w:rsidRPr="000A2C01">
                          <w:rPr>
                            <w:rFonts w:ascii="roboto" w:eastAsia="Times New Roman" w:hAnsi="roboto" w:cs="Times New Roman"/>
                            <w:i/>
                            <w:iCs/>
                            <w:sz w:val="24"/>
                            <w:szCs w:val="24"/>
                          </w:rPr>
                          <w:t>Teresa of Avila’s Way</w:t>
                        </w:r>
                        <w:r w:rsidRPr="000A2C01">
                          <w:rPr>
                            <w:rFonts w:ascii="roboto" w:eastAsia="Times New Roman" w:hAnsi="roboto" w:cs="Times New Roman"/>
                            <w:sz w:val="24"/>
                            <w:szCs w:val="24"/>
                          </w:rPr>
                          <w:t> and numerous articles, and founding member of The Daughters of Abraham, a national network of interfaith women’s book groups.</w:t>
                        </w:r>
                      </w:p>
                    </w:tc>
                  </w:tr>
                </w:tbl>
                <w:p w:rsidR="000A2C01" w:rsidRPr="000A2C01" w:rsidRDefault="000A2C01" w:rsidP="00B675F1">
                  <w:pPr>
                    <w:spacing w:after="136" w:line="240" w:lineRule="auto"/>
                    <w:rPr>
                      <w:rFonts w:ascii="roboto" w:eastAsia="Times New Roman" w:hAnsi="roboto" w:cs="Times New Roman"/>
                      <w:sz w:val="24"/>
                      <w:szCs w:val="24"/>
                    </w:rPr>
                  </w:pPr>
                </w:p>
              </w:tc>
            </w:tr>
          </w:tbl>
          <w:p w:rsidR="000A2C01" w:rsidRPr="000A2C01" w:rsidRDefault="000A2C01" w:rsidP="00B675F1">
            <w:pPr>
              <w:spacing w:after="0" w:line="240" w:lineRule="auto"/>
              <w:rPr>
                <w:rFonts w:ascii="roboto" w:eastAsia="Times New Roman" w:hAnsi="roboto" w:cs="Times New Roman"/>
                <w:color w:val="555555"/>
                <w:sz w:val="20"/>
                <w:szCs w:val="20"/>
              </w:rPr>
            </w:pPr>
          </w:p>
        </w:tc>
      </w:tr>
    </w:tbl>
    <w:p w:rsidR="00B32FBC" w:rsidRPr="001F7B60" w:rsidRDefault="00B32FBC" w:rsidP="00B675F1">
      <w:pPr>
        <w:rPr>
          <w:rFonts w:asciiTheme="majorHAnsi" w:hAnsiTheme="majorHAnsi"/>
          <w:sz w:val="24"/>
          <w:szCs w:val="24"/>
        </w:rPr>
      </w:pPr>
    </w:p>
    <w:tbl>
      <w:tblPr>
        <w:tblW w:w="9820" w:type="dxa"/>
        <w:jc w:val="center"/>
        <w:tblCellSpacing w:w="15" w:type="dxa"/>
        <w:tblInd w:w="-1210" w:type="dxa"/>
        <w:shd w:val="clear" w:color="auto" w:fill="FFFFFF"/>
        <w:tblCellMar>
          <w:top w:w="15" w:type="dxa"/>
          <w:left w:w="15" w:type="dxa"/>
          <w:bottom w:w="15" w:type="dxa"/>
          <w:right w:w="15" w:type="dxa"/>
        </w:tblCellMar>
        <w:tblLook w:val="04A0"/>
      </w:tblPr>
      <w:tblGrid>
        <w:gridCol w:w="9820"/>
      </w:tblGrid>
      <w:tr w:rsidR="00B32FBC" w:rsidRPr="00B32FBC" w:rsidTr="00B32FBC">
        <w:trPr>
          <w:tblCellSpacing w:w="15" w:type="dxa"/>
          <w:jc w:val="center"/>
        </w:trPr>
        <w:tc>
          <w:tcPr>
            <w:tcW w:w="9760" w:type="dxa"/>
            <w:shd w:val="clear" w:color="auto" w:fill="FFFFFF"/>
            <w:vAlign w:val="center"/>
            <w:hideMark/>
          </w:tcPr>
          <w:p w:rsidR="00B32FBC" w:rsidRPr="00B32FBC" w:rsidRDefault="00B32FBC" w:rsidP="00B675F1">
            <w:pPr>
              <w:spacing w:after="0" w:line="240" w:lineRule="auto"/>
              <w:rPr>
                <w:rFonts w:ascii="Helvetica" w:eastAsia="Times New Roman" w:hAnsi="Helvetica" w:cs="Helvetica"/>
                <w:sz w:val="20"/>
                <w:szCs w:val="20"/>
              </w:rPr>
            </w:pPr>
          </w:p>
        </w:tc>
      </w:tr>
      <w:tr w:rsidR="00B32FBC" w:rsidRPr="00B32FBC" w:rsidTr="00B32FBC">
        <w:trPr>
          <w:tblCellSpacing w:w="15" w:type="dxa"/>
          <w:jc w:val="center"/>
        </w:trPr>
        <w:tc>
          <w:tcPr>
            <w:tcW w:w="9760" w:type="dxa"/>
            <w:shd w:val="clear" w:color="auto" w:fill="FFFFFF"/>
            <w:vAlign w:val="center"/>
            <w:hideMark/>
          </w:tcPr>
          <w:p w:rsidR="00B32FBC" w:rsidRPr="00B32FBC" w:rsidRDefault="00B32FBC" w:rsidP="00B675F1">
            <w:pPr>
              <w:spacing w:after="0" w:line="240" w:lineRule="auto"/>
              <w:rPr>
                <w:rFonts w:ascii="Helvetica" w:eastAsia="Times New Roman" w:hAnsi="Helvetica" w:cs="Helvetica"/>
                <w:sz w:val="20"/>
                <w:szCs w:val="20"/>
              </w:rPr>
            </w:pPr>
          </w:p>
        </w:tc>
      </w:tr>
    </w:tbl>
    <w:p w:rsidR="00B32FBC" w:rsidRPr="001F7B60" w:rsidRDefault="00B32FBC" w:rsidP="00B675F1">
      <w:pPr>
        <w:rPr>
          <w:rFonts w:asciiTheme="majorHAnsi" w:hAnsiTheme="majorHAnsi"/>
          <w:sz w:val="24"/>
          <w:szCs w:val="24"/>
        </w:rPr>
      </w:pPr>
    </w:p>
    <w:p w:rsidR="00A62A18" w:rsidRPr="001F7B60" w:rsidRDefault="0058282C" w:rsidP="00B675F1">
      <w:pPr>
        <w:rPr>
          <w:rFonts w:asciiTheme="majorHAnsi" w:hAnsiTheme="majorHAnsi"/>
          <w:sz w:val="24"/>
          <w:szCs w:val="24"/>
        </w:rPr>
      </w:pPr>
      <w:r w:rsidRPr="001F7B60">
        <w:rPr>
          <w:rFonts w:asciiTheme="majorHAnsi" w:hAnsiTheme="majorHAnsi"/>
          <w:sz w:val="24"/>
          <w:szCs w:val="24"/>
        </w:rPr>
        <w:t xml:space="preserve"> </w:t>
      </w:r>
    </w:p>
    <w:p w:rsidR="002B76AD" w:rsidRPr="001F7B60" w:rsidRDefault="008B7BEA" w:rsidP="00101B37">
      <w:pPr>
        <w:jc w:val="center"/>
        <w:rPr>
          <w:b/>
          <w:sz w:val="24"/>
          <w:szCs w:val="24"/>
        </w:rPr>
      </w:pPr>
      <w:r w:rsidRPr="001F7B60">
        <w:rPr>
          <w:b/>
          <w:sz w:val="32"/>
          <w:szCs w:val="32"/>
        </w:rPr>
        <w:lastRenderedPageBreak/>
        <w:t>Upcoming Events</w:t>
      </w:r>
    </w:p>
    <w:p w:rsidR="00101B37" w:rsidRPr="001F7B60" w:rsidRDefault="00101B37" w:rsidP="00101B37">
      <w:pPr>
        <w:pStyle w:val="ListParagraph"/>
        <w:numPr>
          <w:ilvl w:val="0"/>
          <w:numId w:val="1"/>
        </w:numPr>
        <w:rPr>
          <w:b/>
          <w:sz w:val="24"/>
          <w:szCs w:val="24"/>
        </w:rPr>
      </w:pPr>
      <w:r>
        <w:rPr>
          <w:rFonts w:asciiTheme="majorHAnsi" w:hAnsiTheme="majorHAnsi"/>
          <w:b/>
          <w:sz w:val="28"/>
          <w:szCs w:val="28"/>
        </w:rPr>
        <w:t>February 9th</w:t>
      </w:r>
      <w:r w:rsidRPr="001F7B60">
        <w:rPr>
          <w:rFonts w:asciiTheme="majorHAnsi" w:hAnsiTheme="majorHAnsi"/>
          <w:b/>
          <w:sz w:val="28"/>
          <w:szCs w:val="28"/>
        </w:rPr>
        <w:t xml:space="preserve">    Nashua Soup Kitchen  </w:t>
      </w:r>
      <w:r w:rsidRPr="001F7B60">
        <w:rPr>
          <w:b/>
          <w:sz w:val="28"/>
          <w:szCs w:val="28"/>
        </w:rPr>
        <w:t xml:space="preserve"> </w:t>
      </w:r>
      <w:r w:rsidRPr="001F7B60">
        <w:rPr>
          <w:sz w:val="24"/>
          <w:szCs w:val="24"/>
        </w:rPr>
        <w:t xml:space="preserve">Meet in the church parking lot at 3:30 for carpooling to Nashua.  We are usually back by 6:30 or 7pm.  Share your love and energy in this outreach mission of our community.  Contact Kathy Chapman if you plan to go or need information  603-878-4993  or email  </w:t>
      </w:r>
      <w:hyperlink r:id="rId8" w:history="1">
        <w:r w:rsidRPr="001F7B60">
          <w:rPr>
            <w:rStyle w:val="Hyperlink"/>
            <w:color w:val="auto"/>
            <w:sz w:val="24"/>
            <w:szCs w:val="24"/>
          </w:rPr>
          <w:t>chapman.kathy@gmail.com</w:t>
        </w:r>
      </w:hyperlink>
    </w:p>
    <w:p w:rsidR="00B32FBC" w:rsidRPr="001F7B60" w:rsidRDefault="00231FB7" w:rsidP="00B675F1">
      <w:pPr>
        <w:pStyle w:val="ListParagraph"/>
        <w:numPr>
          <w:ilvl w:val="0"/>
          <w:numId w:val="1"/>
        </w:numPr>
        <w:rPr>
          <w:b/>
          <w:sz w:val="24"/>
          <w:szCs w:val="24"/>
        </w:rPr>
      </w:pPr>
      <w:r>
        <w:rPr>
          <w:rFonts w:asciiTheme="majorHAnsi" w:hAnsiTheme="majorHAnsi"/>
          <w:b/>
          <w:sz w:val="28"/>
          <w:szCs w:val="28"/>
        </w:rPr>
        <w:t>February 14th</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 Supper</w:t>
      </w:r>
      <w:r w:rsidR="00B32FBC" w:rsidRPr="001F7B60">
        <w:rPr>
          <w:b/>
          <w:sz w:val="24"/>
          <w:szCs w:val="24"/>
        </w:rPr>
        <w:t xml:space="preserve">  </w:t>
      </w:r>
      <w:r w:rsidR="00B32FBC" w:rsidRPr="001F7B60">
        <w:rPr>
          <w:sz w:val="24"/>
          <w:szCs w:val="24"/>
        </w:rPr>
        <w:t xml:space="preserve">Join us for another delicious meal with companions from Mason and surrounding area.  As always, you are welcome to bring an item for the Greenville Food Pantry.  Deposit it in the box as you come in.  Don’t let food sensitivities keep you home – Each community supper has a gluten-free, dairy-free, and nut-free entrée for our </w:t>
      </w:r>
      <w:r>
        <w:rPr>
          <w:sz w:val="24"/>
          <w:szCs w:val="24"/>
        </w:rPr>
        <w:t xml:space="preserve">special </w:t>
      </w:r>
      <w:r w:rsidR="00B32FBC" w:rsidRPr="001F7B60">
        <w:rPr>
          <w:sz w:val="24"/>
          <w:szCs w:val="24"/>
        </w:rPr>
        <w:t>guests.</w:t>
      </w:r>
    </w:p>
    <w:p w:rsidR="00E80DF3" w:rsidRPr="001F7B60" w:rsidRDefault="002B76AD" w:rsidP="00B675F1">
      <w:pPr>
        <w:pStyle w:val="ListParagraph"/>
        <w:numPr>
          <w:ilvl w:val="0"/>
          <w:numId w:val="1"/>
        </w:numPr>
        <w:rPr>
          <w:b/>
          <w:sz w:val="24"/>
          <w:szCs w:val="24"/>
        </w:rPr>
      </w:pPr>
      <w:r>
        <w:rPr>
          <w:rFonts w:asciiTheme="majorHAnsi" w:hAnsiTheme="majorHAnsi"/>
          <w:b/>
          <w:sz w:val="28"/>
          <w:szCs w:val="28"/>
        </w:rPr>
        <w:t>February 15</w:t>
      </w:r>
      <w:r w:rsidRPr="002B76AD">
        <w:rPr>
          <w:rFonts w:asciiTheme="majorHAnsi" w:hAnsiTheme="majorHAnsi"/>
          <w:b/>
          <w:sz w:val="28"/>
          <w:szCs w:val="28"/>
          <w:vertAlign w:val="superscript"/>
        </w:rPr>
        <w:t>th</w:t>
      </w:r>
      <w:r>
        <w:rPr>
          <w:rFonts w:asciiTheme="majorHAnsi" w:hAnsiTheme="majorHAnsi"/>
          <w:b/>
          <w:sz w:val="28"/>
          <w:szCs w:val="28"/>
        </w:rPr>
        <w:t xml:space="preserve"> </w:t>
      </w:r>
      <w:r w:rsidR="00B32FBC" w:rsidRPr="001F7B60">
        <w:rPr>
          <w:rFonts w:asciiTheme="majorHAnsi" w:hAnsiTheme="majorHAnsi"/>
          <w:b/>
          <w:sz w:val="28"/>
          <w:szCs w:val="28"/>
        </w:rPr>
        <w:t xml:space="preserve"> Women’s group meets</w:t>
      </w:r>
      <w:r w:rsidR="00267719" w:rsidRPr="001F7B60">
        <w:rPr>
          <w:rFonts w:asciiTheme="majorHAnsi" w:hAnsiTheme="majorHAnsi"/>
          <w:b/>
          <w:sz w:val="28"/>
          <w:szCs w:val="28"/>
        </w:rPr>
        <w:t xml:space="preserve"> 2-4 pm</w:t>
      </w:r>
      <w:r w:rsidR="00267719" w:rsidRPr="001F7B60">
        <w:rPr>
          <w:b/>
          <w:sz w:val="28"/>
          <w:szCs w:val="28"/>
        </w:rPr>
        <w:t xml:space="preserve"> </w:t>
      </w:r>
      <w:r w:rsidR="00B32FBC" w:rsidRPr="001F7B60">
        <w:rPr>
          <w:b/>
          <w:sz w:val="28"/>
          <w:szCs w:val="28"/>
        </w:rPr>
        <w:t xml:space="preserve">to talk about the book </w:t>
      </w:r>
      <w:r w:rsidR="00B32FBC" w:rsidRPr="001F7B60">
        <w:rPr>
          <w:b/>
          <w:sz w:val="28"/>
          <w:szCs w:val="28"/>
          <w:u w:val="single"/>
        </w:rPr>
        <w:t xml:space="preserve">Active Hope </w:t>
      </w:r>
      <w:r w:rsidR="00B32FBC" w:rsidRPr="001F7B60">
        <w:rPr>
          <w:b/>
          <w:sz w:val="28"/>
          <w:szCs w:val="28"/>
        </w:rPr>
        <w:t xml:space="preserve"> by </w:t>
      </w:r>
      <w:r w:rsidR="00B32FBC" w:rsidRPr="001F7B60">
        <w:rPr>
          <w:b/>
          <w:sz w:val="24"/>
          <w:szCs w:val="24"/>
        </w:rPr>
        <w:t xml:space="preserve">Joanna Macy.  </w:t>
      </w:r>
      <w:r w:rsidR="00B32FBC" w:rsidRPr="001F7B60">
        <w:rPr>
          <w:sz w:val="24"/>
          <w:szCs w:val="24"/>
        </w:rPr>
        <w:t xml:space="preserve">We will talk about decisive action that can be taken as a result of this reading.  </w:t>
      </w:r>
      <w:r>
        <w:rPr>
          <w:sz w:val="24"/>
          <w:szCs w:val="24"/>
        </w:rPr>
        <w:t>I have invited a guest speaker who is a local NH activist.</w:t>
      </w:r>
    </w:p>
    <w:p w:rsidR="00101B37" w:rsidRPr="00101B37" w:rsidRDefault="002B76AD" w:rsidP="00B675F1">
      <w:pPr>
        <w:pStyle w:val="Heading3"/>
        <w:numPr>
          <w:ilvl w:val="0"/>
          <w:numId w:val="1"/>
        </w:numPr>
        <w:shd w:val="clear" w:color="auto" w:fill="FFFFFF"/>
        <w:spacing w:before="0" w:after="272" w:line="240" w:lineRule="auto"/>
        <w:textAlignment w:val="baseline"/>
        <w:rPr>
          <w:b w:val="0"/>
          <w:color w:val="auto"/>
          <w:sz w:val="24"/>
          <w:szCs w:val="24"/>
        </w:rPr>
      </w:pPr>
      <w:r w:rsidRPr="00B675F1">
        <w:rPr>
          <w:color w:val="auto"/>
          <w:sz w:val="28"/>
          <w:szCs w:val="28"/>
        </w:rPr>
        <w:t>February 16th</w:t>
      </w:r>
      <w:r w:rsidR="00B32FBC" w:rsidRPr="00B675F1">
        <w:rPr>
          <w:color w:val="auto"/>
          <w:sz w:val="28"/>
          <w:szCs w:val="28"/>
        </w:rPr>
        <w:t xml:space="preserve">  </w:t>
      </w:r>
      <w:r w:rsidR="00F46792" w:rsidRPr="00B675F1">
        <w:rPr>
          <w:color w:val="auto"/>
          <w:sz w:val="28"/>
          <w:szCs w:val="28"/>
        </w:rPr>
        <w:t xml:space="preserve"> 6:30</w:t>
      </w:r>
      <w:r w:rsidR="00553089" w:rsidRPr="00B675F1">
        <w:rPr>
          <w:color w:val="auto"/>
          <w:sz w:val="28"/>
          <w:szCs w:val="28"/>
        </w:rPr>
        <w:t xml:space="preserve"> </w:t>
      </w:r>
      <w:r w:rsidR="00F46792" w:rsidRPr="00B675F1">
        <w:rPr>
          <w:color w:val="auto"/>
          <w:sz w:val="28"/>
          <w:szCs w:val="28"/>
        </w:rPr>
        <w:t xml:space="preserve">pm.  </w:t>
      </w:r>
      <w:r w:rsidR="0014595C" w:rsidRPr="00B675F1">
        <w:rPr>
          <w:color w:val="auto"/>
          <w:sz w:val="28"/>
          <w:szCs w:val="28"/>
        </w:rPr>
        <w:t xml:space="preserve">Living Room Coffee </w:t>
      </w:r>
      <w:r w:rsidR="00553089" w:rsidRPr="00B675F1">
        <w:rPr>
          <w:color w:val="auto"/>
          <w:sz w:val="28"/>
          <w:szCs w:val="28"/>
        </w:rPr>
        <w:t>H</w:t>
      </w:r>
      <w:r w:rsidR="0014595C" w:rsidRPr="00B675F1">
        <w:rPr>
          <w:color w:val="auto"/>
          <w:sz w:val="28"/>
          <w:szCs w:val="28"/>
        </w:rPr>
        <w:t>ouse with</w:t>
      </w:r>
      <w:r w:rsidR="00B675F1" w:rsidRPr="00B675F1">
        <w:rPr>
          <w:color w:val="auto"/>
          <w:sz w:val="28"/>
          <w:szCs w:val="28"/>
        </w:rPr>
        <w:t xml:space="preserve"> New Beginnings</w:t>
      </w:r>
      <w:r w:rsidR="00267719" w:rsidRPr="00B675F1">
        <w:rPr>
          <w:sz w:val="24"/>
          <w:szCs w:val="24"/>
        </w:rPr>
        <w:t xml:space="preserve"> </w:t>
      </w:r>
      <w:r w:rsidR="00B675F1" w:rsidRPr="00B675F1">
        <w:rPr>
          <w:rFonts w:asciiTheme="minorHAnsi" w:eastAsia="Times New Roman" w:hAnsiTheme="minorHAnsi" w:cstheme="minorHAnsi"/>
          <w:b w:val="0"/>
          <w:bCs w:val="0"/>
          <w:color w:val="000000"/>
          <w:sz w:val="24"/>
          <w:szCs w:val="24"/>
        </w:rPr>
        <w:t>New Beginnings is the worship band for the Brookline Community Church in Brookline, NH. They were formed in 2012 to bring more contemporary music to the church’s services. Over the years since, they have expanded their repertoire and their mission to serve as a Music Ministry, providing an opportunity for singers and instrumentalists of any experience level to evoke emotional responses that remove the barriers between the congregation and God’s word</w:t>
      </w:r>
      <w:r w:rsidR="00B675F1" w:rsidRPr="00B675F1">
        <w:rPr>
          <w:rFonts w:asciiTheme="minorHAnsi" w:eastAsia="Times New Roman" w:hAnsiTheme="minorHAnsi" w:cstheme="minorHAnsi"/>
          <w:b w:val="0"/>
          <w:bCs w:val="0"/>
          <w:color w:val="auto"/>
          <w:sz w:val="24"/>
          <w:szCs w:val="24"/>
        </w:rPr>
        <w:t>.</w:t>
      </w:r>
      <w:r w:rsidR="00B675F1" w:rsidRPr="00B675F1">
        <w:rPr>
          <w:rFonts w:asciiTheme="minorHAnsi" w:eastAsia="Times New Roman" w:hAnsiTheme="minorHAnsi" w:cstheme="minorHAnsi"/>
          <w:color w:val="auto"/>
          <w:sz w:val="24"/>
          <w:szCs w:val="24"/>
        </w:rPr>
        <w:t xml:space="preserve">  </w:t>
      </w:r>
    </w:p>
    <w:p w:rsidR="0014595C" w:rsidRPr="001D4624" w:rsidRDefault="00267719" w:rsidP="00101B37">
      <w:pPr>
        <w:pStyle w:val="Heading3"/>
        <w:shd w:val="clear" w:color="auto" w:fill="FFFFFF"/>
        <w:spacing w:before="0" w:after="272" w:line="240" w:lineRule="auto"/>
        <w:ind w:left="720"/>
        <w:textAlignment w:val="baseline"/>
        <w:rPr>
          <w:rFonts w:asciiTheme="minorHAnsi" w:hAnsiTheme="minorHAnsi" w:cstheme="minorHAnsi"/>
          <w:b w:val="0"/>
          <w:color w:val="auto"/>
          <w:sz w:val="24"/>
          <w:szCs w:val="24"/>
        </w:rPr>
      </w:pPr>
      <w:r w:rsidRPr="00101B37">
        <w:rPr>
          <w:color w:val="auto"/>
          <w:sz w:val="24"/>
          <w:szCs w:val="24"/>
        </w:rPr>
        <w:t xml:space="preserve"> </w:t>
      </w:r>
      <w:r w:rsidR="0014595C" w:rsidRPr="001D4624">
        <w:rPr>
          <w:rFonts w:asciiTheme="minorHAnsi" w:hAnsiTheme="minorHAnsi" w:cstheme="minorHAnsi"/>
          <w:b w:val="0"/>
          <w:color w:val="auto"/>
          <w:sz w:val="24"/>
          <w:szCs w:val="24"/>
        </w:rPr>
        <w:t xml:space="preserve">All are welcome to join in this lively coffee house starting at 6:30 pm for conversation plus coffee and food.  Music begins at 7 pm with some open mic players, then the feature. </w:t>
      </w:r>
      <w:r w:rsidR="001F7B60" w:rsidRPr="001D4624">
        <w:rPr>
          <w:rFonts w:asciiTheme="minorHAnsi" w:hAnsiTheme="minorHAnsi" w:cstheme="minorHAnsi"/>
          <w:b w:val="0"/>
          <w:color w:val="auto"/>
          <w:sz w:val="24"/>
          <w:szCs w:val="24"/>
        </w:rPr>
        <w:t xml:space="preserve">  For more information:  </w:t>
      </w:r>
      <w:r w:rsidR="0014595C" w:rsidRPr="001D4624">
        <w:rPr>
          <w:rFonts w:asciiTheme="minorHAnsi" w:hAnsiTheme="minorHAnsi" w:cstheme="minorHAnsi"/>
          <w:b w:val="0"/>
          <w:color w:val="auto"/>
          <w:sz w:val="24"/>
          <w:szCs w:val="24"/>
        </w:rPr>
        <w:t xml:space="preserve"> </w:t>
      </w:r>
      <w:r w:rsidR="001F7B60" w:rsidRPr="001D4624">
        <w:rPr>
          <w:rFonts w:asciiTheme="minorHAnsi" w:hAnsiTheme="minorHAnsi" w:cstheme="minorHAnsi"/>
          <w:b w:val="0"/>
          <w:color w:val="auto"/>
          <w:sz w:val="24"/>
          <w:szCs w:val="24"/>
        </w:rPr>
        <w:t>https://thelivingroomcoffeehouse.wordpress.com/</w:t>
      </w:r>
    </w:p>
    <w:p w:rsidR="00C47322" w:rsidRPr="00C47322" w:rsidRDefault="002B76AD" w:rsidP="00B675F1">
      <w:pPr>
        <w:pStyle w:val="ListParagraph"/>
        <w:numPr>
          <w:ilvl w:val="0"/>
          <w:numId w:val="1"/>
        </w:numPr>
        <w:rPr>
          <w:sz w:val="24"/>
          <w:szCs w:val="24"/>
        </w:rPr>
      </w:pPr>
      <w:r>
        <w:rPr>
          <w:rFonts w:asciiTheme="majorHAnsi" w:hAnsiTheme="majorHAnsi"/>
          <w:b/>
          <w:sz w:val="28"/>
          <w:szCs w:val="28"/>
        </w:rPr>
        <w:t>February 24th</w:t>
      </w:r>
      <w:r w:rsidR="00267719" w:rsidRPr="001F7B60">
        <w:rPr>
          <w:rFonts w:asciiTheme="majorHAnsi" w:hAnsiTheme="majorHAnsi"/>
          <w:b/>
          <w:sz w:val="28"/>
          <w:szCs w:val="28"/>
        </w:rPr>
        <w:t xml:space="preserve"> 5:30 to 8 pm </w:t>
      </w:r>
      <w:r w:rsidR="00EE673B">
        <w:rPr>
          <w:rFonts w:asciiTheme="majorHAnsi" w:hAnsiTheme="majorHAnsi"/>
          <w:b/>
          <w:sz w:val="28"/>
          <w:szCs w:val="28"/>
        </w:rPr>
        <w:t xml:space="preserve"> </w:t>
      </w:r>
      <w:r w:rsidR="00267719" w:rsidRPr="001F7B60">
        <w:rPr>
          <w:rFonts w:asciiTheme="majorHAnsi" w:hAnsiTheme="majorHAnsi"/>
          <w:b/>
          <w:sz w:val="28"/>
          <w:szCs w:val="28"/>
        </w:rPr>
        <w:t xml:space="preserve"> The Conversation  </w:t>
      </w:r>
      <w:r w:rsidR="001D4624">
        <w:rPr>
          <w:rFonts w:asciiTheme="majorHAnsi" w:hAnsiTheme="majorHAnsi"/>
          <w:b/>
          <w:sz w:val="28"/>
          <w:szCs w:val="28"/>
        </w:rPr>
        <w:t xml:space="preserve"> </w:t>
      </w:r>
      <w:r w:rsidR="00267719" w:rsidRPr="001F7B60">
        <w:rPr>
          <w:rFonts w:cstheme="minorHAnsi"/>
          <w:sz w:val="24"/>
          <w:szCs w:val="24"/>
        </w:rPr>
        <w:t xml:space="preserve">This community meeting is about end-of-life issues, from your Healthcare Directive (that document you share with your physician) to low cost funerals, and discussions about your life, like what do you want to be remembered for, what wisdom have you learned and want to share, and how to write a loving and/or humorous obituary for self or loved ones!  </w:t>
      </w:r>
    </w:p>
    <w:p w:rsidR="002F3F59" w:rsidRDefault="00267719" w:rsidP="00B675F1">
      <w:pPr>
        <w:pStyle w:val="ListParagraph"/>
        <w:rPr>
          <w:rFonts w:cstheme="minorHAnsi"/>
          <w:sz w:val="24"/>
          <w:szCs w:val="24"/>
        </w:rPr>
      </w:pPr>
      <w:r w:rsidRPr="00C47322">
        <w:rPr>
          <w:rFonts w:cstheme="minorHAnsi"/>
          <w:b/>
          <w:sz w:val="24"/>
          <w:szCs w:val="24"/>
        </w:rPr>
        <w:t>We start with a simple shared meal</w:t>
      </w:r>
      <w:r w:rsidRPr="001F7B60">
        <w:rPr>
          <w:rFonts w:cstheme="minorHAnsi"/>
          <w:sz w:val="24"/>
          <w:szCs w:val="24"/>
        </w:rPr>
        <w:t xml:space="preserve">, and move into our discussion.  This month we have a representative from Threshold Care who will discuss non-fancy funerals, and related preparations.  </w:t>
      </w:r>
      <w:r w:rsidR="001F7B60" w:rsidRPr="001F7B60">
        <w:rPr>
          <w:rFonts w:cstheme="minorHAnsi"/>
          <w:sz w:val="24"/>
          <w:szCs w:val="24"/>
        </w:rPr>
        <w:t xml:space="preserve">I have asked them to bring their guide that they sell for $15, and it is a beautiful way to wade thru all the details of this “conversation.”  </w:t>
      </w:r>
      <w:r w:rsidRPr="001F7B60">
        <w:rPr>
          <w:rFonts w:cstheme="minorHAnsi"/>
          <w:sz w:val="24"/>
          <w:szCs w:val="24"/>
        </w:rPr>
        <w:t>All are welcome, bring friends, family, the family do</w:t>
      </w:r>
      <w:r w:rsidR="00436A81">
        <w:rPr>
          <w:rFonts w:cstheme="minorHAnsi"/>
          <w:sz w:val="24"/>
          <w:szCs w:val="24"/>
        </w:rPr>
        <w:t>g.</w:t>
      </w:r>
    </w:p>
    <w:p w:rsidR="00B675F1" w:rsidRDefault="00B675F1" w:rsidP="00B675F1">
      <w:pPr>
        <w:pStyle w:val="ListParagraph"/>
        <w:rPr>
          <w:sz w:val="24"/>
          <w:szCs w:val="24"/>
        </w:rPr>
      </w:pPr>
    </w:p>
    <w:p w:rsidR="00B675F1" w:rsidRPr="001F7B60" w:rsidRDefault="00B675F1" w:rsidP="00B675F1">
      <w:pPr>
        <w:pStyle w:val="ListParagraph"/>
        <w:rPr>
          <w:sz w:val="24"/>
          <w:szCs w:val="24"/>
        </w:rPr>
      </w:pPr>
    </w:p>
    <w:p w:rsidR="002753C1" w:rsidRPr="001F7B60" w:rsidRDefault="005A2013" w:rsidP="00B675F1">
      <w:pPr>
        <w:pStyle w:val="ListParagraph"/>
        <w:rPr>
          <w:sz w:val="24"/>
          <w:szCs w:val="24"/>
        </w:rPr>
      </w:pPr>
      <w:r w:rsidRPr="001F7B60">
        <w:rPr>
          <w:noProof/>
          <w:sz w:val="24"/>
          <w:szCs w:val="24"/>
        </w:rPr>
        <w:lastRenderedPageBreak/>
        <w:drawing>
          <wp:inline distT="0" distB="0" distL="0" distR="0">
            <wp:extent cx="1816735" cy="1060450"/>
            <wp:effectExtent l="19050" t="0" r="0"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9" cstate="print"/>
                    <a:srcRect/>
                    <a:stretch>
                      <a:fillRect/>
                    </a:stretch>
                  </pic:blipFill>
                  <pic:spPr bwMode="auto">
                    <a:xfrm>
                      <a:off x="0" y="0"/>
                      <a:ext cx="1816735" cy="1060450"/>
                    </a:xfrm>
                    <a:prstGeom prst="rect">
                      <a:avLst/>
                    </a:prstGeom>
                    <a:noFill/>
                    <a:ln w="9525">
                      <a:noFill/>
                      <a:miter lim="800000"/>
                      <a:headEnd/>
                      <a:tailEnd/>
                    </a:ln>
                  </pic:spPr>
                </pic:pic>
              </a:graphicData>
            </a:graphic>
          </wp:inline>
        </w:drawing>
      </w:r>
    </w:p>
    <w:p w:rsidR="001F7B60" w:rsidRPr="00B675F1" w:rsidRDefault="0058282C" w:rsidP="00B675F1">
      <w:pPr>
        <w:pStyle w:val="ListParagraph"/>
        <w:numPr>
          <w:ilvl w:val="0"/>
          <w:numId w:val="1"/>
        </w:numPr>
        <w:rPr>
          <w:sz w:val="24"/>
          <w:szCs w:val="24"/>
        </w:rPr>
      </w:pPr>
      <w:r w:rsidRPr="00B675F1">
        <w:rPr>
          <w:b/>
          <w:sz w:val="28"/>
          <w:szCs w:val="28"/>
        </w:rPr>
        <w:t>Curt Dunn</w:t>
      </w:r>
      <w:r w:rsidRPr="00B675F1">
        <w:rPr>
          <w:sz w:val="24"/>
          <w:szCs w:val="24"/>
        </w:rPr>
        <w:t xml:space="preserve"> </w:t>
      </w:r>
      <w:r w:rsidR="001B08AD" w:rsidRPr="00B675F1">
        <w:rPr>
          <w:sz w:val="24"/>
          <w:szCs w:val="24"/>
        </w:rPr>
        <w:t xml:space="preserve">He has moved and </w:t>
      </w:r>
      <w:r w:rsidR="004234A2" w:rsidRPr="00B675F1">
        <w:rPr>
          <w:sz w:val="24"/>
          <w:szCs w:val="24"/>
        </w:rPr>
        <w:t xml:space="preserve">is in the Courville Community at 44 Webster Street, Manchester, NH 03104  or call him </w:t>
      </w:r>
      <w:r w:rsidR="00571C80" w:rsidRPr="00B675F1">
        <w:rPr>
          <w:sz w:val="24"/>
          <w:szCs w:val="24"/>
        </w:rPr>
        <w:t>on his phone at 603 222-3004</w:t>
      </w:r>
      <w:r w:rsidR="004234A2" w:rsidRPr="00B675F1">
        <w:rPr>
          <w:sz w:val="24"/>
          <w:szCs w:val="24"/>
        </w:rPr>
        <w:t xml:space="preserve">  or the main number 603-562-5900.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p>
    <w:p w:rsidR="008C67D8" w:rsidRPr="001F7B60" w:rsidRDefault="008C67D8" w:rsidP="00B675F1">
      <w:pPr>
        <w:pStyle w:val="ListParagraph"/>
        <w:numPr>
          <w:ilvl w:val="0"/>
          <w:numId w:val="1"/>
        </w:numPr>
        <w:rPr>
          <w:sz w:val="24"/>
          <w:szCs w:val="24"/>
        </w:rPr>
      </w:pPr>
      <w:r w:rsidRPr="001F7B60">
        <w:rPr>
          <w:b/>
          <w:sz w:val="28"/>
          <w:szCs w:val="28"/>
        </w:rPr>
        <w:t>Laila Washburn</w:t>
      </w:r>
      <w:r w:rsidRPr="001F7B60">
        <w:rPr>
          <w:b/>
        </w:rPr>
        <w:t xml:space="preserve">   </w:t>
      </w:r>
      <w:r w:rsidRPr="001F7B60">
        <w:rPr>
          <w:sz w:val="24"/>
          <w:szCs w:val="24"/>
        </w:rPr>
        <w:t>Laila lives at Summer Hill Assisted Living in Peterborough.  She loves company and cards.  At 99,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8C67D8" w:rsidRPr="00EE673B" w:rsidRDefault="008C67D8" w:rsidP="00B675F1">
      <w:pPr>
        <w:pStyle w:val="ListParagraph"/>
        <w:numPr>
          <w:ilvl w:val="0"/>
          <w:numId w:val="1"/>
        </w:numPr>
        <w:rPr>
          <w:sz w:val="24"/>
          <w:szCs w:val="24"/>
        </w:rPr>
      </w:pPr>
      <w:r w:rsidRPr="00EE673B">
        <w:rPr>
          <w:b/>
          <w:sz w:val="28"/>
          <w:szCs w:val="28"/>
        </w:rPr>
        <w:t>Karin Eisenhaure</w:t>
      </w:r>
      <w:r w:rsidRPr="00EE673B">
        <w:rPr>
          <w:sz w:val="24"/>
          <w:szCs w:val="24"/>
        </w:rPr>
        <w:t xml:space="preserve"> is doing as well as a person </w:t>
      </w:r>
      <w:r w:rsidR="00553089" w:rsidRPr="00EE673B">
        <w:rPr>
          <w:sz w:val="24"/>
          <w:szCs w:val="24"/>
        </w:rPr>
        <w:t xml:space="preserve">can do </w:t>
      </w:r>
      <w:r w:rsidRPr="00EE673B">
        <w:rPr>
          <w:sz w:val="24"/>
          <w:szCs w:val="24"/>
        </w:rPr>
        <w:t>who is stuck inside</w:t>
      </w:r>
      <w:r w:rsidR="00340F68" w:rsidRPr="00EE673B">
        <w:rPr>
          <w:sz w:val="24"/>
          <w:szCs w:val="24"/>
        </w:rPr>
        <w:t xml:space="preserve">.  But she is now getting around her house as she can stand, and walk with her brace.  </w:t>
      </w:r>
      <w:r w:rsidR="00EE673B">
        <w:rPr>
          <w:sz w:val="24"/>
          <w:szCs w:val="24"/>
        </w:rPr>
        <w:t xml:space="preserve">An appointment this month may give her back her ‘wheels’ which is her heart’s desire now! </w:t>
      </w:r>
      <w:r w:rsidRPr="00EE673B">
        <w:rPr>
          <w:sz w:val="24"/>
          <w:szCs w:val="24"/>
        </w:rPr>
        <w:t xml:space="preserve">Cards to:  </w:t>
      </w:r>
      <w:r w:rsidR="002F3F59" w:rsidRPr="00EE673B">
        <w:rPr>
          <w:sz w:val="24"/>
          <w:szCs w:val="24"/>
        </w:rPr>
        <w:t>265 Gilman Hill Rd, Mason, NH 03048</w:t>
      </w:r>
      <w:r w:rsidRPr="00EE673B">
        <w:rPr>
          <w:sz w:val="24"/>
          <w:szCs w:val="24"/>
        </w:rPr>
        <w:t xml:space="preserve">  and phone </w:t>
      </w:r>
      <w:r w:rsidR="00FD20E4" w:rsidRPr="00EE673B">
        <w:rPr>
          <w:sz w:val="24"/>
          <w:szCs w:val="24"/>
        </w:rPr>
        <w:t>603-</w:t>
      </w:r>
      <w:r w:rsidRPr="00EE673B">
        <w:rPr>
          <w:sz w:val="24"/>
          <w:szCs w:val="24"/>
        </w:rPr>
        <w:t>878-2675</w:t>
      </w:r>
      <w:r w:rsidRPr="00EE673B">
        <w:rPr>
          <w:sz w:val="28"/>
          <w:szCs w:val="28"/>
        </w:rPr>
        <w:t xml:space="preserve"> </w:t>
      </w:r>
    </w:p>
    <w:p w:rsidR="001B08AD" w:rsidRPr="001F7B60" w:rsidRDefault="00340F68" w:rsidP="00B675F1">
      <w:pPr>
        <w:pStyle w:val="ListParagraph"/>
        <w:numPr>
          <w:ilvl w:val="0"/>
          <w:numId w:val="1"/>
        </w:numPr>
        <w:rPr>
          <w:sz w:val="24"/>
          <w:szCs w:val="24"/>
        </w:rPr>
      </w:pPr>
      <w:r w:rsidRPr="001F7B60">
        <w:rPr>
          <w:b/>
          <w:sz w:val="28"/>
          <w:szCs w:val="28"/>
        </w:rPr>
        <w:t xml:space="preserve">Deborah Prince Smith and Don Smith </w:t>
      </w:r>
      <w:r w:rsidRPr="001F7B60">
        <w:rPr>
          <w:sz w:val="24"/>
          <w:szCs w:val="24"/>
        </w:rPr>
        <w:t xml:space="preserve">Deborah and Don are working through his recent diagnosis of bone cancer.  Your prayers and encouragement would be appreciated.  </w:t>
      </w:r>
    </w:p>
    <w:p w:rsidR="00340F68" w:rsidRPr="001F7B60" w:rsidRDefault="00340F68" w:rsidP="00B675F1">
      <w:pPr>
        <w:pStyle w:val="ListParagraph"/>
        <w:rPr>
          <w:sz w:val="24"/>
          <w:szCs w:val="24"/>
        </w:rPr>
      </w:pPr>
      <w:r w:rsidRPr="001F7B60">
        <w:rPr>
          <w:sz w:val="24"/>
          <w:szCs w:val="24"/>
        </w:rPr>
        <w:t>Address</w:t>
      </w:r>
      <w:r w:rsidR="001B08AD" w:rsidRPr="001F7B60">
        <w:rPr>
          <w:sz w:val="24"/>
          <w:szCs w:val="24"/>
        </w:rPr>
        <w:t>:</w:t>
      </w:r>
      <w:r w:rsidRPr="001F7B60">
        <w:rPr>
          <w:sz w:val="24"/>
          <w:szCs w:val="24"/>
        </w:rPr>
        <w:t xml:space="preserve"> 41 Sauna Row Rd, West Townsend, MA 01474   Phone  978-597-2204</w:t>
      </w:r>
    </w:p>
    <w:p w:rsidR="001B08AD" w:rsidRPr="001F7B60" w:rsidRDefault="003F3E1F" w:rsidP="00B675F1">
      <w:pPr>
        <w:pStyle w:val="ListParagraph"/>
        <w:numPr>
          <w:ilvl w:val="0"/>
          <w:numId w:val="1"/>
        </w:numPr>
        <w:rPr>
          <w:sz w:val="24"/>
          <w:szCs w:val="24"/>
        </w:rPr>
      </w:pPr>
      <w:r w:rsidRPr="001F7B60">
        <w:rPr>
          <w:b/>
          <w:sz w:val="28"/>
          <w:szCs w:val="28"/>
        </w:rPr>
        <w:t xml:space="preserve">Gretchen and Wally Brown </w:t>
      </w:r>
      <w:r w:rsidR="004234A2" w:rsidRPr="001F7B60">
        <w:rPr>
          <w:sz w:val="24"/>
          <w:szCs w:val="24"/>
        </w:rPr>
        <w:t xml:space="preserve">Always in need of a little cheer, and just contact with the outside world, so stop by with a smile, a meal, or just to pick up syrup!  </w:t>
      </w:r>
    </w:p>
    <w:p w:rsidR="008C67D8" w:rsidRDefault="003F3E1F" w:rsidP="00B675F1">
      <w:pPr>
        <w:pStyle w:val="ListParagraph"/>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2B76AD" w:rsidRPr="000A2C01" w:rsidRDefault="002B76AD" w:rsidP="00B675F1">
      <w:pPr>
        <w:pStyle w:val="ListParagraph"/>
        <w:numPr>
          <w:ilvl w:val="0"/>
          <w:numId w:val="1"/>
        </w:numPr>
        <w:rPr>
          <w:sz w:val="28"/>
          <w:szCs w:val="28"/>
        </w:rPr>
      </w:pPr>
      <w:r w:rsidRPr="002B76AD">
        <w:rPr>
          <w:b/>
          <w:sz w:val="28"/>
          <w:szCs w:val="28"/>
        </w:rPr>
        <w:t xml:space="preserve">Gloria Foster </w:t>
      </w:r>
      <w:r w:rsidR="001D4624">
        <w:rPr>
          <w:sz w:val="24"/>
          <w:szCs w:val="24"/>
        </w:rPr>
        <w:t xml:space="preserve">  Sadly, o</w:t>
      </w:r>
      <w:r>
        <w:rPr>
          <w:sz w:val="24"/>
          <w:szCs w:val="24"/>
        </w:rPr>
        <w:t>n Jan 15</w:t>
      </w:r>
      <w:r w:rsidRPr="002B76AD">
        <w:rPr>
          <w:sz w:val="24"/>
          <w:szCs w:val="24"/>
          <w:vertAlign w:val="superscript"/>
        </w:rPr>
        <w:t>th</w:t>
      </w:r>
      <w:r>
        <w:rPr>
          <w:sz w:val="24"/>
          <w:szCs w:val="24"/>
        </w:rPr>
        <w:t xml:space="preserve"> </w:t>
      </w:r>
      <w:r w:rsidR="001D4624">
        <w:rPr>
          <w:sz w:val="24"/>
          <w:szCs w:val="24"/>
        </w:rPr>
        <w:t xml:space="preserve">, </w:t>
      </w:r>
      <w:r>
        <w:rPr>
          <w:sz w:val="24"/>
          <w:szCs w:val="24"/>
        </w:rPr>
        <w:t xml:space="preserve">Gloria’s daughter, Emily Lauda Smith, died.  There was a memorial service for her, </w:t>
      </w:r>
      <w:r w:rsidR="00EE673B">
        <w:rPr>
          <w:sz w:val="24"/>
          <w:szCs w:val="24"/>
        </w:rPr>
        <w:t xml:space="preserve">and </w:t>
      </w:r>
      <w:r>
        <w:rPr>
          <w:sz w:val="24"/>
          <w:szCs w:val="24"/>
        </w:rPr>
        <w:t>the</w:t>
      </w:r>
      <w:r w:rsidR="00EE673B">
        <w:rPr>
          <w:sz w:val="24"/>
          <w:szCs w:val="24"/>
        </w:rPr>
        <w:t xml:space="preserve"> beginning of the</w:t>
      </w:r>
      <w:r>
        <w:rPr>
          <w:sz w:val="24"/>
          <w:szCs w:val="24"/>
        </w:rPr>
        <w:t xml:space="preserve"> long journey of grief and sadness.  You can </w:t>
      </w:r>
      <w:r w:rsidR="00B675F1">
        <w:rPr>
          <w:sz w:val="24"/>
          <w:szCs w:val="24"/>
        </w:rPr>
        <w:t>offer encouragement and sympathy to</w:t>
      </w:r>
      <w:r>
        <w:rPr>
          <w:sz w:val="24"/>
          <w:szCs w:val="24"/>
        </w:rPr>
        <w:t xml:space="preserve"> Gloria </w:t>
      </w:r>
      <w:r w:rsidR="00B675F1">
        <w:rPr>
          <w:sz w:val="24"/>
          <w:szCs w:val="24"/>
        </w:rPr>
        <w:t>Foster,</w:t>
      </w:r>
      <w:r>
        <w:rPr>
          <w:sz w:val="24"/>
          <w:szCs w:val="24"/>
        </w:rPr>
        <w:t xml:space="preserve"> 65 Boynton Hill Road, New Ipswich, NH  03071</w:t>
      </w:r>
    </w:p>
    <w:p w:rsidR="000A2C01" w:rsidRPr="000A2C01" w:rsidRDefault="000A2C01" w:rsidP="00B675F1">
      <w:pPr>
        <w:rPr>
          <w:sz w:val="28"/>
          <w:szCs w:val="28"/>
        </w:rPr>
      </w:pPr>
    </w:p>
    <w:p w:rsidR="00691F6E" w:rsidRDefault="000A2C01" w:rsidP="00B675F1">
      <w:pPr>
        <w:pStyle w:val="ListParagraph"/>
        <w:spacing w:before="272" w:after="136" w:line="240" w:lineRule="auto"/>
        <w:outlineLvl w:val="2"/>
        <w:rPr>
          <w:rFonts w:ascii="roboto" w:eastAsia="Times New Roman" w:hAnsi="roboto" w:cs="Times New Roman"/>
          <w:color w:val="1C1C1C"/>
          <w:sz w:val="30"/>
          <w:szCs w:val="30"/>
        </w:rPr>
      </w:pPr>
      <w:r w:rsidRPr="000A2C01">
        <w:rPr>
          <w:rFonts w:ascii="roboto" w:eastAsia="Times New Roman" w:hAnsi="roboto" w:cs="Times New Roman"/>
          <w:color w:val="1C1C1C"/>
          <w:sz w:val="30"/>
          <w:szCs w:val="30"/>
        </w:rPr>
        <w:t>"What does God require of you but to do justice and to love</w:t>
      </w:r>
    </w:p>
    <w:p w:rsidR="000A2C01" w:rsidRPr="000A2C01" w:rsidRDefault="000A2C01" w:rsidP="00B675F1">
      <w:pPr>
        <w:pStyle w:val="ListParagraph"/>
        <w:spacing w:before="272" w:after="136" w:line="240" w:lineRule="auto"/>
        <w:outlineLvl w:val="2"/>
        <w:rPr>
          <w:rFonts w:ascii="roboto" w:eastAsia="Times New Roman" w:hAnsi="roboto" w:cs="Times New Roman"/>
          <w:color w:val="1C1C1C"/>
          <w:sz w:val="30"/>
          <w:szCs w:val="30"/>
        </w:rPr>
      </w:pPr>
      <w:r w:rsidRPr="000A2C01">
        <w:rPr>
          <w:rFonts w:ascii="roboto" w:eastAsia="Times New Roman" w:hAnsi="roboto" w:cs="Times New Roman"/>
          <w:color w:val="1C1C1C"/>
          <w:sz w:val="30"/>
          <w:szCs w:val="30"/>
        </w:rPr>
        <w:t>kindness and to walk humbly with your God?"</w:t>
      </w:r>
    </w:p>
    <w:p w:rsidR="000A2C01" w:rsidRPr="000A2C01" w:rsidRDefault="000A2C01" w:rsidP="00B675F1">
      <w:pPr>
        <w:pStyle w:val="ListParagraph"/>
        <w:spacing w:after="272" w:line="240" w:lineRule="auto"/>
        <w:rPr>
          <w:rFonts w:ascii="roboto" w:eastAsia="Times New Roman" w:hAnsi="roboto" w:cs="Times New Roman"/>
          <w:color w:val="1C1C1C"/>
          <w:sz w:val="24"/>
          <w:szCs w:val="24"/>
        </w:rPr>
      </w:pPr>
      <w:r w:rsidRPr="000A2C01">
        <w:rPr>
          <w:rFonts w:ascii="roboto" w:eastAsia="Times New Roman" w:hAnsi="roboto" w:cs="Times New Roman"/>
          <w:color w:val="1C1C1C"/>
          <w:sz w:val="24"/>
          <w:szCs w:val="24"/>
        </w:rPr>
        <w:t>Micah 6:8</w:t>
      </w:r>
    </w:p>
    <w:p w:rsidR="000A2C01" w:rsidRPr="000A2C01" w:rsidRDefault="000A2C01" w:rsidP="00B675F1">
      <w:pPr>
        <w:rPr>
          <w:sz w:val="28"/>
          <w:szCs w:val="28"/>
        </w:rPr>
      </w:pPr>
    </w:p>
    <w:sectPr w:rsidR="000A2C01" w:rsidRPr="000A2C01" w:rsidSect="00B32FBC">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E2" w:rsidRDefault="001A69E2" w:rsidP="000B3D15">
      <w:pPr>
        <w:spacing w:after="0" w:line="240" w:lineRule="auto"/>
      </w:pPr>
      <w:r>
        <w:separator/>
      </w:r>
    </w:p>
  </w:endnote>
  <w:endnote w:type="continuationSeparator" w:id="1">
    <w:p w:rsidR="001A69E2" w:rsidRDefault="001A69E2"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E2" w:rsidRDefault="001A69E2" w:rsidP="000B3D15">
      <w:pPr>
        <w:spacing w:after="0" w:line="240" w:lineRule="auto"/>
      </w:pPr>
      <w:r>
        <w:separator/>
      </w:r>
    </w:p>
  </w:footnote>
  <w:footnote w:type="continuationSeparator" w:id="1">
    <w:p w:rsidR="001A69E2" w:rsidRDefault="001A69E2"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0B3D15" w:rsidRDefault="000B3D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231FB7">
          <w:rPr>
            <w:rFonts w:asciiTheme="majorHAnsi" w:eastAsiaTheme="majorEastAsia" w:hAnsiTheme="majorHAnsi" w:cstheme="majorBidi"/>
            <w:sz w:val="32"/>
            <w:szCs w:val="32"/>
          </w:rPr>
          <w:t>February</w:t>
        </w:r>
        <w:r w:rsidR="0011455F">
          <w:rPr>
            <w:rFonts w:asciiTheme="majorHAnsi" w:eastAsiaTheme="majorEastAsia" w:hAnsiTheme="majorHAnsi" w:cstheme="majorBidi"/>
            <w:sz w:val="32"/>
            <w:szCs w:val="32"/>
          </w:rPr>
          <w:t xml:space="preserve"> 2019</w:t>
        </w:r>
      </w:p>
    </w:sdtContent>
  </w:sdt>
  <w:p w:rsidR="000B3D15" w:rsidRDefault="007149E3">
    <w:pPr>
      <w:pStyle w:val="Header"/>
    </w:pPr>
    <w:hyperlink r:id="rId1" w:history="1">
      <w:r w:rsidR="000B3D15" w:rsidRPr="00636E83">
        <w:rPr>
          <w:rStyle w:val="Hyperlink"/>
        </w:rPr>
        <w:t>www.masoncongregationalchurch.org</w:t>
      </w:r>
    </w:hyperlink>
    <w:r w:rsidR="000B3D15">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A50C6"/>
    <w:multiLevelType w:val="hybridMultilevel"/>
    <w:tmpl w:val="B250396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A2C01"/>
    <w:rsid w:val="000A3AA9"/>
    <w:rsid w:val="000B3D15"/>
    <w:rsid w:val="000C685A"/>
    <w:rsid w:val="000F62AC"/>
    <w:rsid w:val="00101B37"/>
    <w:rsid w:val="00104020"/>
    <w:rsid w:val="00107A86"/>
    <w:rsid w:val="0011455F"/>
    <w:rsid w:val="0014595C"/>
    <w:rsid w:val="00194EA1"/>
    <w:rsid w:val="001A69E2"/>
    <w:rsid w:val="001B08AD"/>
    <w:rsid w:val="001D4624"/>
    <w:rsid w:val="001F45D3"/>
    <w:rsid w:val="001F7B60"/>
    <w:rsid w:val="00231FB7"/>
    <w:rsid w:val="00267719"/>
    <w:rsid w:val="002753C1"/>
    <w:rsid w:val="002B76AD"/>
    <w:rsid w:val="002F3F59"/>
    <w:rsid w:val="00340F68"/>
    <w:rsid w:val="003A275E"/>
    <w:rsid w:val="003F3E1F"/>
    <w:rsid w:val="004234A2"/>
    <w:rsid w:val="004268EC"/>
    <w:rsid w:val="00436A81"/>
    <w:rsid w:val="004C423A"/>
    <w:rsid w:val="004F44F5"/>
    <w:rsid w:val="00553089"/>
    <w:rsid w:val="0056530A"/>
    <w:rsid w:val="00571C80"/>
    <w:rsid w:val="0058282C"/>
    <w:rsid w:val="005A2013"/>
    <w:rsid w:val="006217B9"/>
    <w:rsid w:val="00691F6E"/>
    <w:rsid w:val="007149E3"/>
    <w:rsid w:val="00725504"/>
    <w:rsid w:val="0072790D"/>
    <w:rsid w:val="00737861"/>
    <w:rsid w:val="00770F3B"/>
    <w:rsid w:val="007C4B31"/>
    <w:rsid w:val="00802360"/>
    <w:rsid w:val="008346C4"/>
    <w:rsid w:val="00851D18"/>
    <w:rsid w:val="00882E38"/>
    <w:rsid w:val="008B7BEA"/>
    <w:rsid w:val="008C67D8"/>
    <w:rsid w:val="009726F2"/>
    <w:rsid w:val="009F51EA"/>
    <w:rsid w:val="00A03A63"/>
    <w:rsid w:val="00A62A18"/>
    <w:rsid w:val="00A76ADA"/>
    <w:rsid w:val="00A96A61"/>
    <w:rsid w:val="00A9727D"/>
    <w:rsid w:val="00B15A00"/>
    <w:rsid w:val="00B32FBC"/>
    <w:rsid w:val="00B452BD"/>
    <w:rsid w:val="00B675F1"/>
    <w:rsid w:val="00B951B2"/>
    <w:rsid w:val="00BA2DC2"/>
    <w:rsid w:val="00BC622C"/>
    <w:rsid w:val="00C441C3"/>
    <w:rsid w:val="00C47322"/>
    <w:rsid w:val="00C62188"/>
    <w:rsid w:val="00CD3A05"/>
    <w:rsid w:val="00CE2B20"/>
    <w:rsid w:val="00CF3630"/>
    <w:rsid w:val="00D12458"/>
    <w:rsid w:val="00D356D5"/>
    <w:rsid w:val="00D479C1"/>
    <w:rsid w:val="00DA3529"/>
    <w:rsid w:val="00DB78B4"/>
    <w:rsid w:val="00DC3F27"/>
    <w:rsid w:val="00E02BE0"/>
    <w:rsid w:val="00E7393D"/>
    <w:rsid w:val="00E80DF3"/>
    <w:rsid w:val="00EE673B"/>
    <w:rsid w:val="00F22D71"/>
    <w:rsid w:val="00F46792"/>
    <w:rsid w:val="00F649B7"/>
    <w:rsid w:val="00FC4C4F"/>
    <w:rsid w:val="00FD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466655074">
          <w:marLeft w:val="0"/>
          <w:marRight w:val="0"/>
          <w:marTop w:val="0"/>
          <w:marBottom w:val="0"/>
          <w:divBdr>
            <w:top w:val="none" w:sz="0" w:space="0" w:color="auto"/>
            <w:left w:val="none" w:sz="0" w:space="0" w:color="auto"/>
            <w:bottom w:val="none" w:sz="0" w:space="0" w:color="auto"/>
            <w:right w:val="none" w:sz="0" w:space="0" w:color="auto"/>
          </w:divBdr>
        </w:div>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364556069">
                  <w:marLeft w:val="0"/>
                  <w:marRight w:val="0"/>
                  <w:marTop w:val="0"/>
                  <w:marBottom w:val="0"/>
                  <w:divBdr>
                    <w:top w:val="none" w:sz="0" w:space="0" w:color="auto"/>
                    <w:left w:val="none" w:sz="0" w:space="0" w:color="auto"/>
                    <w:bottom w:val="none" w:sz="0" w:space="0" w:color="auto"/>
                    <w:right w:val="none" w:sz="0" w:space="0" w:color="auto"/>
                  </w:divBdr>
                  <w:divsChild>
                    <w:div w:id="1376927098">
                      <w:marLeft w:val="0"/>
                      <w:marRight w:val="0"/>
                      <w:marTop w:val="0"/>
                      <w:marBottom w:val="0"/>
                      <w:divBdr>
                        <w:top w:val="none" w:sz="0" w:space="0" w:color="auto"/>
                        <w:left w:val="none" w:sz="0" w:space="0" w:color="auto"/>
                        <w:bottom w:val="none" w:sz="0" w:space="0" w:color="auto"/>
                        <w:right w:val="none" w:sz="0" w:space="0" w:color="auto"/>
                      </w:divBdr>
                      <w:divsChild>
                        <w:div w:id="419520282">
                          <w:marLeft w:val="0"/>
                          <w:marRight w:val="0"/>
                          <w:marTop w:val="0"/>
                          <w:marBottom w:val="0"/>
                          <w:divBdr>
                            <w:top w:val="none" w:sz="0" w:space="0" w:color="auto"/>
                            <w:left w:val="none" w:sz="0" w:space="0" w:color="auto"/>
                            <w:bottom w:val="none" w:sz="0" w:space="0" w:color="auto"/>
                            <w:right w:val="none" w:sz="0" w:space="0" w:color="auto"/>
                          </w:divBdr>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04083667">
                          <w:marLeft w:val="0"/>
                          <w:marRight w:val="0"/>
                          <w:marTop w:val="0"/>
                          <w:marBottom w:val="0"/>
                          <w:divBdr>
                            <w:top w:val="none" w:sz="0" w:space="0" w:color="auto"/>
                            <w:left w:val="none" w:sz="0" w:space="0" w:color="auto"/>
                            <w:bottom w:val="none" w:sz="0" w:space="0" w:color="auto"/>
                            <w:right w:val="none" w:sz="0" w:space="0" w:color="auto"/>
                          </w:divBdr>
                          <w:divsChild>
                            <w:div w:id="1468428464">
                              <w:marLeft w:val="0"/>
                              <w:marRight w:val="0"/>
                              <w:marTop w:val="0"/>
                              <w:marBottom w:val="0"/>
                              <w:divBdr>
                                <w:top w:val="none" w:sz="0" w:space="0" w:color="auto"/>
                                <w:left w:val="none" w:sz="0" w:space="0" w:color="auto"/>
                                <w:bottom w:val="none" w:sz="0" w:space="0" w:color="auto"/>
                                <w:right w:val="none" w:sz="0" w:space="0" w:color="auto"/>
                              </w:divBdr>
                            </w:div>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009523387">
                              <w:marLeft w:val="0"/>
                              <w:marRight w:val="0"/>
                              <w:marTop w:val="0"/>
                              <w:marBottom w:val="0"/>
                              <w:divBdr>
                                <w:top w:val="none" w:sz="0" w:space="0" w:color="auto"/>
                                <w:left w:val="none" w:sz="0" w:space="0" w:color="auto"/>
                                <w:bottom w:val="none" w:sz="0" w:space="0" w:color="auto"/>
                                <w:right w:val="none" w:sz="0" w:space="0" w:color="auto"/>
                              </w:divBdr>
                            </w:div>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21400885">
                              <w:marLeft w:val="0"/>
                              <w:marRight w:val="0"/>
                              <w:marTop w:val="0"/>
                              <w:marBottom w:val="0"/>
                              <w:divBdr>
                                <w:top w:val="none" w:sz="0" w:space="0" w:color="auto"/>
                                <w:left w:val="none" w:sz="0" w:space="0" w:color="auto"/>
                                <w:bottom w:val="none" w:sz="0" w:space="0" w:color="auto"/>
                                <w:right w:val="none" w:sz="0" w:space="0" w:color="auto"/>
                              </w:divBdr>
                            </w:div>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2083791785">
                              <w:marLeft w:val="0"/>
                              <w:marRight w:val="0"/>
                              <w:marTop w:val="0"/>
                              <w:marBottom w:val="0"/>
                              <w:divBdr>
                                <w:top w:val="none" w:sz="0" w:space="0" w:color="auto"/>
                                <w:left w:val="none" w:sz="0" w:space="0" w:color="auto"/>
                                <w:bottom w:val="none" w:sz="0" w:space="0" w:color="auto"/>
                                <w:right w:val="none" w:sz="0" w:space="0" w:color="auto"/>
                              </w:divBdr>
                            </w:div>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2125423363">
                              <w:marLeft w:val="0"/>
                              <w:marRight w:val="0"/>
                              <w:marTop w:val="0"/>
                              <w:marBottom w:val="0"/>
                              <w:divBdr>
                                <w:top w:val="none" w:sz="0" w:space="0" w:color="auto"/>
                                <w:left w:val="none" w:sz="0" w:space="0" w:color="auto"/>
                                <w:bottom w:val="none" w:sz="0" w:space="0" w:color="auto"/>
                                <w:right w:val="none" w:sz="0" w:space="0" w:color="auto"/>
                              </w:divBdr>
                            </w:div>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28627574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man.kath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B02A5"/>
    <w:rsid w:val="003B1816"/>
    <w:rsid w:val="003C1F73"/>
    <w:rsid w:val="003D2CD1"/>
    <w:rsid w:val="00406801"/>
    <w:rsid w:val="005C5EAC"/>
    <w:rsid w:val="006F2918"/>
    <w:rsid w:val="008D7919"/>
    <w:rsid w:val="00956999"/>
    <w:rsid w:val="00E53702"/>
    <w:rsid w:val="00E83A78"/>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Mason Congregational Church   February 2019</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February 2019</dc:title>
  <dc:creator>Owner</dc:creator>
  <cp:lastModifiedBy>Owner</cp:lastModifiedBy>
  <cp:revision>7</cp:revision>
  <cp:lastPrinted>2019-02-03T12:44:00Z</cp:lastPrinted>
  <dcterms:created xsi:type="dcterms:W3CDTF">2019-02-01T16:05:00Z</dcterms:created>
  <dcterms:modified xsi:type="dcterms:W3CDTF">2019-02-04T00:42:00Z</dcterms:modified>
</cp:coreProperties>
</file>